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spacing w:line="276" w:lineRule="auto"/>
        <w:jc w:val="right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</w:rPr>
        <w:t xml:space="preserve">Warszawa, 19.07.2023 r.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smallCaps w:val="1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" w:cs="Arial" w:hAnsi="Arial" w:eastAsia="Arial"/>
          <w:shd w:val="clear" w:color="auto" w:fill="ffffff"/>
        </w:rPr>
      </w:pP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 xml:space="preserve"> wyzwania POLSKIEGO RYNKU PRACY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cs="Arial" w:hAnsi="Arial" w:eastAsia="Arial"/>
          <w:b w:val="1"/>
          <w:bCs w:val="1"/>
          <w:sz w:val="22"/>
          <w:szCs w:val="22"/>
          <w:shd w:val="clear" w:color="auto" w:fill="ffffff"/>
        </w:rPr>
      </w:pPr>
    </w:p>
    <w:p>
      <w:pPr>
        <w:pStyle w:val="Normal.0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Polski rynek pracy staje przed powa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nymi wyzwaniami. Opr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 niekorzystnych zmian demograficznych, ci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gle nieuregulowana pozostaj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kwestie zwi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zane z migracj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czyli zatrudnieniem potrzebnych naszej gospodarce pracownik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z zagranicy. Istotne jest tak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dostosowanie prawodawstwa do przepis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unijnych.</w:t>
      </w:r>
    </w:p>
    <w:p>
      <w:pPr>
        <w:pStyle w:val="Normal.0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Chc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 zwr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uwag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opinii publicznej na te problemy, Business Centre Club po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ca rynkowi pracy ca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 rozdzia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 specjalnym raporcie 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BCC dla polskiej gospodarki: diagnoza i rekomendacje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rPr>
          <w:rFonts w:ascii="Arial" w:cs="Arial" w:hAnsi="Arial" w:eastAsia="Arial"/>
          <w:outline w:val="0"/>
          <w:color w:val="000000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Business Centre Club od 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szego ju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czasu zwraca uwag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polski biznes potrzebuje konkretnego wsparcia w wielu obszarach. Eksperci najstarszej w Polsce organizacji pracodawc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wskazuj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rosn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obci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enia administracyjne, z kt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rymi zmagaj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przedsi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biorcy. Du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ym problemem 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wzrastaj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koszty zatrudnienia i wci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ąż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wysoka inflacja. Wyzwa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jest o wiele 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cej, a na horyzoncie ju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jawi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kolejne, zwi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zane ze zmianami dotycz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cymi rynku pracy. 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Regulacje na rynku pracy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Rosn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koszty zatrudnienia staj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dla polskich przedsi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biorstw istotnym obci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eniem. Od pocz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tku 2023 roku obowi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zuje wy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sze wynagrodzenie za p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ac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minimaln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kt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 od 1 lipca wzros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po raz kolejny i obecnie wynosi 3600 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brutto. Rosn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zane z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wiadczenia pracownicze, a tak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sk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adki na ubezpieczenie spo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eczne dla nowych przedsi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biorc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w. Na to nak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adaj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zapowiadane na rok 2024 kolejne podniesienie p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acy minimalnej. 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Zatrudnienie cudzoziemc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Wska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ź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niki demograficzne w Polsce 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coraz gorsze. Podobnie, jak ma to miejsce w wielu pa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stwach Europy, stajemy 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starzej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cym 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spo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ecze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stwem. W zwi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zku z tym 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dziemy potrzebowa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kszej ilo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pracownik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 z zagranicy.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Konieczne jest uporz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dkowanie ca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ego systemu prawnego dotycz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zatrudnienia pracownik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z zagranicy w tym  stworzenia prostych, przejrzystych procedur dotycz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cych pobytu i zatrudnienia cudzoziemc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Normal.0"/>
        <w:rPr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Joanna Torb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-Jacko, 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ekspert Business Centre Club ds. prawa pracy i ubezpiecze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spo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ecznych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zwraca uwag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–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Ju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dzi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wielu przedsi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biorstw zatrudnia cudzoziemc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w.             Z danych wynika, 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obecnie w co trzeciej polskiej firmie pracuj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Ukrai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cy. Obejmuj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oni stanowiska ni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szego szczebla, takie jak kasjer, magazynier, sprzedawca, pracownik produkcji czy kierowca. Brak jest jednak sp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jnych przepis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w kwestii polityki imigracyjnej. Potrzebujemy rozwi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kt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 b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odpowiedzi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wska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ź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niki demograficzne 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– 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zr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wnania wieku emerytalnego kobiet i m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ęż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czyzn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oraz zniewelowanie luki p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acowej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Poza tym, konieczne staje wprowadzenie rozwi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 ł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agodz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cych skutki wysokiej inflacji. 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Bezrobocie i 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work-life balance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 szacunk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Ministerstwa Rodziny i Polityki Spo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ecznej wynika,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w marcu 2023 roku stopa bezrobocia w Polsce wynios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5,4 proc. To spadek o 0,1 punktu procentowego w por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wnaniu z lutym i o 0,4 pkt proc. mniej ni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pod koniec marca 2022 r. Potwierdza to r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wnie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Eurostat. Wed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ug danych Europejskiego Instytutu Statystycznego stopa bezrobocie w Polsce w lutym 2023 roku wynios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2,8 proc w por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wnaniu do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redniej w Unii, kt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ra jest na poziomie 6 proc., a w strefie euro wynosi 6,6 proc. Tym samym Polska jest na drugim miejscu w UE pod wzgl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dem najni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szej stopy bezrobocia. Ma to zwi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zek z ni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em demograficznym.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Unia Europejska, a w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lad za ni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polski ustawodawca 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nacisk na tzw.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work-life balance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Harmonijne po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czenie pracy z 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yciem prywatnym ma by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wyznacznikiem standard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 pracy w zjednoczonej Europie. </w:t>
      </w:r>
    </w:p>
    <w:p>
      <w:pPr>
        <w:pStyle w:val="Normal.0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Powstaje jednak pytanie czy to dobry moment na wprowadzanie tego typu zmian, gdy wielu polskich przedsi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biorc</w:t>
      </w:r>
      <w:r>
        <w:rPr>
          <w:rFonts w:ascii="Arial" w:hAnsi="Arial" w:hint="default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i w:val="1"/>
          <w:i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walczy o przetrwanie?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–  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zastanawia 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Joanna Torb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Jacko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wsp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autorka rozdzia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u o rynku pracy w raporcie 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BCC dla polskiej gospodarki: diagnoza i rekomendacje</w:t>
      </w:r>
      <w:r>
        <w:rPr>
          <w:rFonts w:ascii="Arial" w:hAnsi="Arial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273" w:lineRule="atLeast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cs="Arial" w:hAnsi="Arial" w:eastAsia="Arial"/>
          <w:b w:val="1"/>
          <w:bCs w:val="1"/>
          <w:sz w:val="22"/>
          <w:szCs w:val="22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cs="Arial" w:hAnsi="Arial" w:eastAsia="Arial"/>
          <w:sz w:val="22"/>
          <w:szCs w:val="22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  <w:rtl w:val="0"/>
        </w:rPr>
        <w:t xml:space="preserve">Raport 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– „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BCC dla polskiej gospodarki: diagnoza i rekomendacje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”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. Obok wskaz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wek dotycz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ą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cych rynku pracy, racjonalizacji prawodawstwa znajduj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 xml:space="preserve">ą 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si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 xml:space="preserve">ę 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tu tak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ż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e propozycje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 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kierunk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sz w:val="20"/>
          <w:szCs w:val="20"/>
          <w:shd w:val="clear" w:color="auto" w:fill="ffffff"/>
          <w:rtl w:val="0"/>
          <w:lang w:val="es-ES_tradnl"/>
        </w:rPr>
        <w:t>w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w polityki makroekonomicznej, usprawnienia systemu podatkowego, zmian zwi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ą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zanych z popraw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 xml:space="preserve">ą 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sytuacji energetycznej,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 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zarz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ą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 xml:space="preserve">dzaniem zagadnieniami klimatu i 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ś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rodowiska, wsp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ół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prac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 xml:space="preserve">ą 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Polski z Uni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 xml:space="preserve">ą 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Europejsk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ą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,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 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a tak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ż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e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 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popraw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 xml:space="preserve">ą 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konkurencyjno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ś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ci polskich przedsi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</w:rPr>
        <w:t>ę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biorc</w:t>
      </w:r>
      <w:r>
        <w:rPr>
          <w:rFonts w:ascii="Arial" w:hAnsi="Arial" w:hint="default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sz w:val="20"/>
          <w:szCs w:val="20"/>
          <w:shd w:val="clear" w:color="auto" w:fill="ffffff"/>
          <w:rtl w:val="0"/>
        </w:rPr>
        <w:t>w.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cs="Arial" w:hAnsi="Arial" w:eastAsia="Arial"/>
          <w:sz w:val="22"/>
          <w:szCs w:val="22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b w:val="1"/>
          <w:bCs w:val="1"/>
          <w:outline w:val="0"/>
          <w:color w:val="aa3034"/>
          <w:sz w:val="22"/>
          <w:szCs w:val="22"/>
          <w:u w:color="aa3034"/>
          <w:shd w:val="clear" w:color="auto" w:fill="ffffff"/>
          <w14:textFill>
            <w14:solidFill>
              <w14:srgbClr w14:val="AA3034"/>
            </w14:solidFill>
          </w14:textFill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"https://www.bcc.org.pl/raport-bcc-dla-polskiej-gospodarki-diagnoza-i-rekomendacje"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Raport dost</w:t>
      </w:r>
      <w:r>
        <w:rPr>
          <w:rStyle w:val="Hyperlink.0"/>
          <w:rtl w:val="0"/>
        </w:rPr>
        <w:t>ę</w:t>
      </w:r>
      <w:r>
        <w:rPr>
          <w:rStyle w:val="Hyperlink.0"/>
          <w:rtl w:val="0"/>
        </w:rPr>
        <w:t>pny na stronie www BCC</w:t>
      </w:r>
      <w:r>
        <w:rPr/>
        <w:fldChar w:fldCharType="end" w:fldLock="0"/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b w:val="1"/>
          <w:bCs w:val="1"/>
          <w:sz w:val="22"/>
          <w:szCs w:val="22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>Kontakt dla medi</w:t>
      </w:r>
      <w:r>
        <w:rPr>
          <w:rStyle w:val="Brak"/>
          <w:rFonts w:ascii="Arial" w:hAnsi="Arial" w:hint="default"/>
          <w:b w:val="1"/>
          <w:bCs w:val="1"/>
          <w:sz w:val="18"/>
          <w:szCs w:val="18"/>
          <w:shd w:val="clear" w:color="auto" w:fill="ffffff"/>
          <w:rtl w:val="0"/>
          <w:lang w:val="es-ES_tradnl"/>
        </w:rPr>
        <w:t>ó</w:t>
      </w:r>
      <w:r>
        <w:rPr>
          <w:rStyle w:val="Brak"/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>w:</w:t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both"/>
        <w:rPr>
          <w:sz w:val="18"/>
          <w:szCs w:val="18"/>
          <w:rtl w:val="0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rtl w:val="0"/>
        </w:rPr>
        <w:t xml:space="preserve">Agencja Open Minded Group </w:t>
      </w:r>
      <w:r>
        <w:rPr>
          <w:rStyle w:val="Hyperlink.1"/>
          <w:sz w:val="18"/>
          <w:szCs w:val="18"/>
        </w:rPr>
        <w:fldChar w:fldCharType="begin" w:fldLock="0"/>
      </w:r>
      <w:r>
        <w:rPr>
          <w:rStyle w:val="Hyperlink.1"/>
          <w:sz w:val="18"/>
          <w:szCs w:val="18"/>
        </w:rPr>
        <w:instrText xml:space="preserve"> HYPERLINK "mailto:pr@openmindedgroup.pl"</w:instrText>
      </w:r>
      <w:r>
        <w:rPr>
          <w:rStyle w:val="Hyperlink.1"/>
          <w:sz w:val="18"/>
          <w:szCs w:val="18"/>
        </w:rPr>
        <w:fldChar w:fldCharType="separate" w:fldLock="0"/>
      </w:r>
      <w:r>
        <w:rPr>
          <w:rStyle w:val="Hyperlink.1"/>
          <w:sz w:val="18"/>
          <w:szCs w:val="18"/>
          <w:rtl w:val="0"/>
          <w:lang w:val="de-DE"/>
        </w:rPr>
        <w:t>pr@openmindedgroup.pl</w:t>
      </w:r>
      <w:r>
        <w:rPr>
          <w:sz w:val="18"/>
          <w:szCs w:val="18"/>
        </w:rPr>
        <w:fldChar w:fldCharType="end" w:fldLock="0"/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both"/>
        <w:rPr>
          <w:sz w:val="18"/>
          <w:szCs w:val="18"/>
          <w:rtl w:val="0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rtl w:val="0"/>
          <w:lang w:val="en-US"/>
        </w:rPr>
        <w:t xml:space="preserve">Business Centre Club Renta Stefanowska </w:t>
      </w:r>
      <w:r>
        <w:rPr>
          <w:rStyle w:val="Hyperlink.2"/>
          <w:sz w:val="18"/>
          <w:szCs w:val="18"/>
        </w:rPr>
        <w:fldChar w:fldCharType="begin" w:fldLock="0"/>
      </w:r>
      <w:r>
        <w:rPr>
          <w:rStyle w:val="Hyperlink.2"/>
          <w:sz w:val="18"/>
          <w:szCs w:val="18"/>
        </w:rPr>
        <w:instrText xml:space="preserve"> HYPERLINK "mailto:renata.stefanowska@bcc.pl"</w:instrText>
      </w:r>
      <w:r>
        <w:rPr>
          <w:rStyle w:val="Hyperlink.2"/>
          <w:sz w:val="18"/>
          <w:szCs w:val="18"/>
        </w:rPr>
        <w:fldChar w:fldCharType="separate" w:fldLock="0"/>
      </w:r>
      <w:r>
        <w:rPr>
          <w:rStyle w:val="Hyperlink.2"/>
          <w:sz w:val="18"/>
          <w:szCs w:val="18"/>
          <w:rtl w:val="0"/>
          <w:lang w:val="en-US"/>
        </w:rPr>
        <w:t>renata.stefanowska@bcc.pl</w:t>
      </w:r>
      <w:r>
        <w:rPr>
          <w:sz w:val="18"/>
          <w:szCs w:val="18"/>
        </w:rPr>
        <w:fldChar w:fldCharType="end" w:fldLock="0"/>
      </w:r>
      <w:r>
        <w:rPr>
          <w:rStyle w:val="Brak"/>
          <w:rFonts w:ascii="Arial" w:hAnsi="Arial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 xml:space="preserve"> 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 xml:space="preserve">Kontakt do eksperta BCC:  </w:t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both"/>
        <w:rPr>
          <w:rFonts w:ascii="Arial" w:hAnsi="Arial"/>
          <w:sz w:val="18"/>
          <w:szCs w:val="18"/>
          <w:rtl w:val="0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rtl w:val="0"/>
        </w:rPr>
        <w:t>Joanna Torb</w:t>
      </w:r>
      <w:r>
        <w:rPr>
          <w:rStyle w:val="Brak"/>
          <w:rFonts w:ascii="Arial" w:hAnsi="Arial" w:hint="default"/>
          <w:sz w:val="18"/>
          <w:szCs w:val="18"/>
          <w:shd w:val="clear" w:color="auto" w:fill="ffffff"/>
          <w:rtl w:val="0"/>
          <w:lang w:val="fr-FR"/>
        </w:rPr>
        <w:t>é</w:t>
      </w:r>
      <w:r>
        <w:rPr>
          <w:rStyle w:val="Brak"/>
          <w:rFonts w:ascii="Arial" w:hAnsi="Arial"/>
          <w:sz w:val="18"/>
          <w:szCs w:val="18"/>
          <w:shd w:val="clear" w:color="auto" w:fill="ffffff"/>
          <w:rtl w:val="0"/>
        </w:rPr>
        <w:t>-Jacko, +48 792 244</w:t>
      </w:r>
      <w:r>
        <w:rPr>
          <w:rStyle w:val="Brak"/>
          <w:rFonts w:ascii="Arial" w:hAnsi="Arial" w:hint="default"/>
          <w:sz w:val="18"/>
          <w:szCs w:val="18"/>
          <w:shd w:val="clear" w:color="auto" w:fill="ffffff"/>
          <w:rtl w:val="0"/>
        </w:rPr>
        <w:t> </w:t>
      </w:r>
      <w:r>
        <w:rPr>
          <w:rStyle w:val="Brak"/>
          <w:rFonts w:ascii="Arial" w:hAnsi="Arial"/>
          <w:sz w:val="18"/>
          <w:szCs w:val="18"/>
          <w:shd w:val="clear" w:color="auto" w:fill="ffffff"/>
          <w:rtl w:val="0"/>
        </w:rPr>
        <w:t xml:space="preserve">012 </w:t>
      </w:r>
      <w:r>
        <w:rPr>
          <w:rStyle w:val="Hyperlink.3"/>
          <w:rFonts w:ascii="Helvetica Neue" w:cs="Helvetica Neue" w:hAnsi="Helvetica Neue" w:eastAsia="Helvetica Neue"/>
          <w:outline w:val="0"/>
          <w:color w:val="aa3035"/>
          <w:sz w:val="18"/>
          <w:szCs w:val="18"/>
          <w:u w:val="single" w:color="aa3035"/>
          <w14:textFill>
            <w14:solidFill>
              <w14:srgbClr w14:val="AA3035"/>
            </w14:solidFill>
          </w14:textFill>
        </w:rPr>
        <w:fldChar w:fldCharType="begin" w:fldLock="0"/>
      </w:r>
      <w:r>
        <w:rPr>
          <w:rStyle w:val="Hyperlink.3"/>
          <w:rFonts w:ascii="Helvetica Neue" w:cs="Helvetica Neue" w:hAnsi="Helvetica Neue" w:eastAsia="Helvetica Neue"/>
          <w:outline w:val="0"/>
          <w:color w:val="aa3035"/>
          <w:sz w:val="18"/>
          <w:szCs w:val="18"/>
          <w:u w:val="single" w:color="aa3035"/>
          <w14:textFill>
            <w14:solidFill>
              <w14:srgbClr w14:val="AA3035"/>
            </w14:solidFill>
          </w14:textFill>
        </w:rPr>
        <w:instrText xml:space="preserve"> HYPERLINK "mailto:joanna.torbe@bcc.org.pl"</w:instrText>
      </w:r>
      <w:r>
        <w:rPr>
          <w:rStyle w:val="Hyperlink.3"/>
          <w:rFonts w:ascii="Helvetica Neue" w:cs="Helvetica Neue" w:hAnsi="Helvetica Neue" w:eastAsia="Helvetica Neue"/>
          <w:outline w:val="0"/>
          <w:color w:val="aa3035"/>
          <w:sz w:val="18"/>
          <w:szCs w:val="18"/>
          <w:u w:val="single" w:color="aa3035"/>
          <w14:textFill>
            <w14:solidFill>
              <w14:srgbClr w14:val="AA3035"/>
            </w14:solidFill>
          </w14:textFill>
        </w:rPr>
        <w:fldChar w:fldCharType="separate" w:fldLock="0"/>
      </w:r>
      <w:r>
        <w:rPr>
          <w:rStyle w:val="Hyperlink.3"/>
          <w:rFonts w:ascii="Helvetica Neue" w:hAnsi="Helvetica Neue"/>
          <w:outline w:val="0"/>
          <w:color w:val="aa3035"/>
          <w:sz w:val="18"/>
          <w:szCs w:val="18"/>
          <w:u w:val="single" w:color="aa3035"/>
          <w:rtl w:val="0"/>
          <w14:textFill>
            <w14:solidFill>
              <w14:srgbClr w14:val="AA3035"/>
            </w14:solidFill>
          </w14:textFill>
        </w:rPr>
        <w:t>joanna.torbe@bcc.org.pl</w:t>
      </w:r>
      <w:r>
        <w:rPr>
          <w:rFonts w:ascii="Arial" w:cs="Arial" w:hAnsi="Arial" w:eastAsia="Arial"/>
          <w:sz w:val="18"/>
          <w:szCs w:val="18"/>
        </w:rPr>
        <w:fldChar w:fldCharType="end" w:fldLock="0"/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sz w:val="18"/>
          <w:szCs w:val="18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Treść A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 A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-636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  <w:spacing w:line="276" w:lineRule="auto"/>
        <w:jc w:val="both"/>
        <w:rPr>
          <w:rStyle w:val="Brak"/>
          <w:rFonts w:ascii="Calibri" w:cs="Calibri" w:hAnsi="Calibri" w:eastAsia="Calibri"/>
          <w:sz w:val="18"/>
          <w:szCs w:val="18"/>
        </w:rPr>
      </w:pPr>
      <w:r>
        <w:rPr>
          <w:rStyle w:val="Brak"/>
          <w:rFonts w:ascii="Calibri" w:hAnsi="Calibri"/>
          <w:sz w:val="18"/>
          <w:szCs w:val="18"/>
          <w:rtl w:val="0"/>
        </w:rPr>
        <w:t>Business Centre Club to najwi</w:t>
      </w:r>
      <w:r>
        <w:rPr>
          <w:rStyle w:val="Brak"/>
          <w:rFonts w:ascii="Calibri" w:hAnsi="Calibri" w:hint="default"/>
          <w:sz w:val="18"/>
          <w:szCs w:val="18"/>
          <w:rtl w:val="0"/>
        </w:rPr>
        <w:t>ę</w:t>
      </w:r>
      <w:r>
        <w:rPr>
          <w:rStyle w:val="Brak"/>
          <w:rFonts w:ascii="Calibri" w:hAnsi="Calibri"/>
          <w:sz w:val="18"/>
          <w:szCs w:val="18"/>
          <w:rtl w:val="0"/>
        </w:rPr>
        <w:t>ksza w kraju ustawowa organizacja indywidualnych pracodawc</w:t>
      </w:r>
      <w:r>
        <w:rPr>
          <w:rStyle w:val="Brak"/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  <w:rtl w:val="0"/>
        </w:rPr>
        <w:t>w. Cz</w:t>
      </w:r>
      <w:r>
        <w:rPr>
          <w:rStyle w:val="Brak"/>
          <w:rFonts w:ascii="Calibri" w:hAnsi="Calibri" w:hint="default"/>
          <w:sz w:val="18"/>
          <w:szCs w:val="18"/>
          <w:rtl w:val="0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>onkowie Klubu zatrudniaj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Style w:val="Brak"/>
          <w:rFonts w:ascii="Calibri" w:hAnsi="Calibri"/>
          <w:sz w:val="18"/>
          <w:szCs w:val="18"/>
          <w:rtl w:val="0"/>
        </w:rPr>
        <w:t>ponad 400 tys. pracownik</w:t>
      </w:r>
      <w:r>
        <w:rPr>
          <w:rStyle w:val="Brak"/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  <w:rtl w:val="0"/>
        </w:rPr>
        <w:t>w, przychody firm to ponad 200 miliard</w:t>
      </w:r>
      <w:r>
        <w:rPr>
          <w:rStyle w:val="Brak"/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  <w:rtl w:val="0"/>
        </w:rPr>
        <w:t>w z</w:t>
      </w:r>
      <w:r>
        <w:rPr>
          <w:rStyle w:val="Brak"/>
          <w:rFonts w:ascii="Calibri" w:hAnsi="Calibri" w:hint="default"/>
          <w:sz w:val="18"/>
          <w:szCs w:val="18"/>
          <w:rtl w:val="0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>otych, a siedziby rozlokowane s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Style w:val="Brak"/>
          <w:rFonts w:ascii="Calibri" w:hAnsi="Calibri"/>
          <w:sz w:val="18"/>
          <w:szCs w:val="18"/>
          <w:rtl w:val="0"/>
        </w:rPr>
        <w:t>w 250 miastach. Na terenie Polski dzia</w:t>
      </w:r>
      <w:r>
        <w:rPr>
          <w:rStyle w:val="Brak"/>
          <w:rFonts w:ascii="Calibri" w:hAnsi="Calibri" w:hint="default"/>
          <w:sz w:val="18"/>
          <w:szCs w:val="18"/>
          <w:rtl w:val="0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>aj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Style w:val="Brak"/>
          <w:rFonts w:ascii="Calibri" w:hAnsi="Calibri"/>
          <w:sz w:val="18"/>
          <w:szCs w:val="18"/>
          <w:rtl w:val="0"/>
        </w:rPr>
        <w:t>22 lo</w:t>
      </w:r>
      <w:r>
        <w:rPr>
          <w:rStyle w:val="Brak"/>
          <w:rFonts w:ascii="Calibri" w:hAnsi="Calibri" w:hint="default"/>
          <w:sz w:val="18"/>
          <w:szCs w:val="18"/>
          <w:rtl w:val="0"/>
        </w:rPr>
        <w:t>ż</w:t>
      </w:r>
      <w:r>
        <w:rPr>
          <w:rStyle w:val="Brak"/>
          <w:rFonts w:ascii="Calibri" w:hAnsi="Calibri"/>
          <w:sz w:val="18"/>
          <w:szCs w:val="18"/>
          <w:rtl w:val="0"/>
        </w:rPr>
        <w:t>e regionalne. Do BCC nale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żą </w:t>
      </w:r>
      <w:r>
        <w:rPr>
          <w:rStyle w:val="Brak"/>
          <w:rFonts w:ascii="Calibri" w:hAnsi="Calibri"/>
          <w:sz w:val="18"/>
          <w:szCs w:val="18"/>
          <w:rtl w:val="0"/>
        </w:rPr>
        <w:t>przedstawiciele wszystkich bran</w:t>
      </w:r>
      <w:r>
        <w:rPr>
          <w:rStyle w:val="Brak"/>
          <w:rFonts w:ascii="Calibri" w:hAnsi="Calibri" w:hint="default"/>
          <w:sz w:val="18"/>
          <w:szCs w:val="18"/>
          <w:rtl w:val="0"/>
        </w:rPr>
        <w:t>ż</w:t>
      </w:r>
      <w:r>
        <w:rPr>
          <w:rStyle w:val="Brak"/>
          <w:rFonts w:ascii="Calibri" w:hAnsi="Calibri"/>
          <w:sz w:val="18"/>
          <w:szCs w:val="18"/>
          <w:rtl w:val="0"/>
        </w:rPr>
        <w:t>, mi</w:t>
      </w:r>
      <w:r>
        <w:rPr>
          <w:rStyle w:val="Brak"/>
          <w:rFonts w:ascii="Calibri" w:hAnsi="Calibri" w:hint="default"/>
          <w:sz w:val="18"/>
          <w:szCs w:val="18"/>
          <w:rtl w:val="0"/>
        </w:rPr>
        <w:t>ę</w:t>
      </w:r>
      <w:r>
        <w:rPr>
          <w:rStyle w:val="Brak"/>
          <w:rFonts w:ascii="Calibri" w:hAnsi="Calibri"/>
          <w:sz w:val="18"/>
          <w:szCs w:val="18"/>
          <w:rtl w:val="0"/>
        </w:rPr>
        <w:t>dzynarodowe korporacje, instytucje finansowe i ubezpieczeniowe, firmy telekomunikacyjne, najwi</w:t>
      </w:r>
      <w:r>
        <w:rPr>
          <w:rStyle w:val="Brak"/>
          <w:rFonts w:ascii="Calibri" w:hAnsi="Calibri" w:hint="default"/>
          <w:sz w:val="18"/>
          <w:szCs w:val="18"/>
          <w:rtl w:val="0"/>
        </w:rPr>
        <w:t>ę</w:t>
      </w:r>
      <w:r>
        <w:rPr>
          <w:rStyle w:val="Brak"/>
          <w:rFonts w:ascii="Calibri" w:hAnsi="Calibri"/>
          <w:sz w:val="18"/>
          <w:szCs w:val="18"/>
          <w:rtl w:val="0"/>
        </w:rPr>
        <w:t>ksi polscy producenci, uczelnie wy</w:t>
      </w:r>
      <w:r>
        <w:rPr>
          <w:rStyle w:val="Brak"/>
          <w:rFonts w:ascii="Calibri" w:hAnsi="Calibri" w:hint="default"/>
          <w:sz w:val="18"/>
          <w:szCs w:val="18"/>
          <w:rtl w:val="0"/>
        </w:rPr>
        <w:t>ż</w:t>
      </w:r>
      <w:r>
        <w:rPr>
          <w:rStyle w:val="Brak"/>
          <w:rFonts w:ascii="Calibri" w:hAnsi="Calibri"/>
          <w:sz w:val="18"/>
          <w:szCs w:val="18"/>
          <w:rtl w:val="0"/>
        </w:rPr>
        <w:t>sze, koncerny wydawnicze i znane kancelarie prawne. Cz</w:t>
      </w:r>
      <w:r>
        <w:rPr>
          <w:rStyle w:val="Brak"/>
          <w:rFonts w:ascii="Calibri" w:hAnsi="Calibri" w:hint="default"/>
          <w:sz w:val="18"/>
          <w:szCs w:val="18"/>
          <w:rtl w:val="0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 xml:space="preserve">onkami BCC 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– </w:t>
      </w:r>
      <w:r>
        <w:rPr>
          <w:rStyle w:val="Brak"/>
          <w:rFonts w:ascii="Calibri" w:hAnsi="Calibri"/>
          <w:sz w:val="18"/>
          <w:szCs w:val="18"/>
          <w:rtl w:val="0"/>
        </w:rPr>
        <w:t>klubu przedsi</w:t>
      </w:r>
      <w:r>
        <w:rPr>
          <w:rStyle w:val="Brak"/>
          <w:rFonts w:ascii="Calibri" w:hAnsi="Calibri" w:hint="default"/>
          <w:sz w:val="18"/>
          <w:szCs w:val="18"/>
          <w:rtl w:val="0"/>
        </w:rPr>
        <w:t>ę</w:t>
      </w:r>
      <w:r>
        <w:rPr>
          <w:rStyle w:val="Brak"/>
          <w:rFonts w:ascii="Calibri" w:hAnsi="Calibri"/>
          <w:sz w:val="18"/>
          <w:szCs w:val="18"/>
          <w:rtl w:val="0"/>
        </w:rPr>
        <w:t>biorc</w:t>
      </w:r>
      <w:r>
        <w:rPr>
          <w:rStyle w:val="Brak"/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  <w:rtl w:val="0"/>
        </w:rPr>
        <w:t>w s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Style w:val="Brak"/>
          <w:rFonts w:ascii="Calibri" w:hAnsi="Calibri"/>
          <w:sz w:val="18"/>
          <w:szCs w:val="18"/>
          <w:rtl w:val="0"/>
        </w:rPr>
        <w:t>tak</w:t>
      </w:r>
      <w:r>
        <w:rPr>
          <w:rStyle w:val="Brak"/>
          <w:rFonts w:ascii="Calibri" w:hAnsi="Calibri" w:hint="default"/>
          <w:sz w:val="18"/>
          <w:szCs w:val="18"/>
          <w:rtl w:val="0"/>
        </w:rPr>
        <w:t>ż</w:t>
      </w:r>
      <w:r>
        <w:rPr>
          <w:rStyle w:val="Brak"/>
          <w:rFonts w:ascii="Calibri" w:hAnsi="Calibri"/>
          <w:sz w:val="18"/>
          <w:szCs w:val="18"/>
          <w:rtl w:val="0"/>
        </w:rPr>
        <w:t xml:space="preserve">e prawnicy, dziennikarze, naukowcy, wydawcy, lekarze, wojskowi i studenci. </w:t>
      </w:r>
    </w:p>
    <w:p>
      <w:pPr>
        <w:pStyle w:val="Treść A"/>
        <w:spacing w:line="276" w:lineRule="auto"/>
        <w:jc w:val="both"/>
        <w:rPr>
          <w:rStyle w:val="Brak"/>
          <w:rFonts w:ascii="Calibri" w:cs="Calibri" w:hAnsi="Calibri" w:eastAsia="Calibri"/>
          <w:sz w:val="18"/>
          <w:szCs w:val="18"/>
        </w:rPr>
      </w:pPr>
    </w:p>
    <w:p>
      <w:pPr>
        <w:pStyle w:val="Treść A"/>
        <w:spacing w:line="276" w:lineRule="auto"/>
        <w:jc w:val="both"/>
      </w:pPr>
      <w:r>
        <w:rPr>
          <w:rStyle w:val="Brak"/>
          <w:rFonts w:ascii="Calibri" w:hAnsi="Calibri"/>
          <w:sz w:val="18"/>
          <w:szCs w:val="18"/>
          <w:rtl w:val="0"/>
        </w:rPr>
        <w:t>Business Centre Club w mediach spo</w:t>
      </w:r>
      <w:r>
        <w:rPr>
          <w:rStyle w:val="Brak"/>
          <w:rFonts w:ascii="Calibri" w:hAnsi="Calibri" w:hint="default"/>
          <w:sz w:val="18"/>
          <w:szCs w:val="18"/>
          <w:rtl w:val="0"/>
          <w:lang w:val="en-US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>eczno</w:t>
      </w:r>
      <w:r>
        <w:rPr>
          <w:rStyle w:val="Brak"/>
          <w:rFonts w:ascii="Calibri" w:hAnsi="Calibri" w:hint="default"/>
          <w:sz w:val="18"/>
          <w:szCs w:val="18"/>
          <w:rtl w:val="0"/>
          <w:lang w:val="en-US"/>
        </w:rPr>
        <w:t>ś</w:t>
      </w:r>
      <w:r>
        <w:rPr>
          <w:rStyle w:val="Brak"/>
          <w:rFonts w:ascii="Calibri" w:hAnsi="Calibri"/>
          <w:sz w:val="18"/>
          <w:szCs w:val="18"/>
          <w:rtl w:val="0"/>
        </w:rPr>
        <w:t xml:space="preserve">ciowych: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"http://www.linkedin.com/company/business-centre-club/"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Calibri" w:hAnsi="Calibri"/>
          <w:sz w:val="18"/>
          <w:szCs w:val="18"/>
          <w:rtl w:val="0"/>
        </w:rPr>
        <w:t xml:space="preserve">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"http://www.facebook.com/businesscentreclub"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Calibri" w:hAnsi="Calibri"/>
          <w:sz w:val="18"/>
          <w:szCs w:val="18"/>
          <w:rtl w:val="0"/>
        </w:rPr>
        <w:t xml:space="preserve"> </w:t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"http://www.twitter.com/BCCorg"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jc w:val="cent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2811780</wp:posOffset>
          </wp:positionH>
          <wp:positionV relativeFrom="page">
            <wp:posOffset>105467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Helvetica Neue" w:cs="Helvetica Neue" w:hAnsi="Helvetica Neue" w:eastAsia="Helvetica Neue"/>
      <w:b w:val="1"/>
      <w:bCs w:val="1"/>
      <w:outline w:val="0"/>
      <w:color w:val="aa3034"/>
      <w:sz w:val="20"/>
      <w:szCs w:val="20"/>
      <w:u w:val="single" w:color="aa3034"/>
      <w14:textFill>
        <w14:solidFill>
          <w14:srgbClr w14:val="AA3034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Hyperlink.1">
    <w:name w:val="Hyperlink.1"/>
    <w:basedOn w:val="Brak"/>
    <w:next w:val="Hyperlink.1"/>
    <w:rPr>
      <w:outline w:val="0"/>
      <w:color w:val="aa3034"/>
      <w:u w:val="single" w:color="aa3034"/>
      <w:lang w:val="de-DE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2">
    <w:name w:val="Hyperlink.2"/>
    <w:basedOn w:val="Brak"/>
    <w:next w:val="Hyperlink.2"/>
    <w:rPr>
      <w:outline w:val="0"/>
      <w:color w:val="aa3034"/>
      <w:u w:val="single" w:color="aa3034"/>
      <w:lang w:val="en-US"/>
      <w14:textFill>
        <w14:solidFill>
          <w14:srgbClr w14:val="AA3034"/>
        </w14:solidFill>
      </w14:textFill>
    </w:rPr>
  </w:style>
  <w:style w:type="character" w:styleId="Hyperlink.3">
    <w:name w:val="Hyperlink.3"/>
    <w:basedOn w:val="Brak"/>
    <w:next w:val="Hyperlink.3"/>
    <w:rPr>
      <w:rFonts w:ascii="Helvetica Neue" w:cs="Helvetica Neue" w:hAnsi="Helvetica Neue" w:eastAsia="Helvetica Neue"/>
      <w:outline w:val="0"/>
      <w:color w:val="aa3035"/>
      <w:u w:val="single" w:color="aa3035"/>
      <w14:textFill>
        <w14:solidFill>
          <w14:srgbClr w14:val="AA3035"/>
        </w14:solidFill>
      </w14:textFill>
    </w:rPr>
  </w:style>
  <w:style w:type="character" w:styleId="Hyperlink.4">
    <w:name w:val="Hyperlink.4"/>
    <w:basedOn w:val="Brak"/>
    <w:next w:val="Hyperlink.4"/>
    <w:rPr>
      <w:rFonts w:ascii="Calibri" w:cs="Calibri" w:hAnsi="Calibri" w:eastAsia="Calibri"/>
      <w:caps w:val="0"/>
      <w:smallCaps w:val="0"/>
      <w:strike w:val="0"/>
      <w:dstrike w:val="0"/>
      <w:sz w:val="18"/>
      <w:szCs w:val="18"/>
      <w:u w:val="single"/>
      <w:vertAlign w:val="baseline"/>
      <w:lang w:val="nl-NL"/>
    </w:rPr>
  </w:style>
  <w:style w:type="character" w:styleId="Hyperlink.5">
    <w:name w:val="Hyperlink.5"/>
    <w:basedOn w:val="Brak"/>
    <w:next w:val="Hyperlink.5"/>
    <w:rPr>
      <w:rFonts w:ascii="Calibri" w:cs="Calibri" w:hAnsi="Calibri" w:eastAsia="Calibri"/>
      <w:caps w:val="0"/>
      <w:smallCaps w:val="0"/>
      <w:strike w:val="0"/>
      <w:dstrike w:val="0"/>
      <w:sz w:val="18"/>
      <w:szCs w:val="18"/>
      <w:u w:val="singl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